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FF316" w14:textId="77777777" w:rsidR="00656D29" w:rsidRPr="005C59D2" w:rsidRDefault="005813E6">
      <w:pPr>
        <w:spacing w:line="560" w:lineRule="exact"/>
        <w:rPr>
          <w:rFonts w:ascii="仿宋_GB2312" w:eastAsia="仿宋_GB2312"/>
          <w:sz w:val="32"/>
          <w:szCs w:val="32"/>
        </w:rPr>
      </w:pPr>
      <w:r w:rsidRPr="005C59D2">
        <w:rPr>
          <w:rFonts w:ascii="仿宋_GB2312" w:eastAsia="仿宋_GB2312" w:hint="eastAsia"/>
          <w:sz w:val="32"/>
          <w:szCs w:val="32"/>
        </w:rPr>
        <w:t>附件1：</w:t>
      </w:r>
    </w:p>
    <w:tbl>
      <w:tblPr>
        <w:tblW w:w="10580" w:type="dxa"/>
        <w:jc w:val="center"/>
        <w:tblLook w:val="04A0" w:firstRow="1" w:lastRow="0" w:firstColumn="1" w:lastColumn="0" w:noHBand="0" w:noVBand="1"/>
      </w:tblPr>
      <w:tblGrid>
        <w:gridCol w:w="720"/>
        <w:gridCol w:w="1900"/>
        <w:gridCol w:w="4880"/>
        <w:gridCol w:w="2360"/>
        <w:gridCol w:w="720"/>
      </w:tblGrid>
      <w:tr w:rsidR="005C59D2" w:rsidRPr="005C59D2" w14:paraId="6D2AF79C" w14:textId="77777777">
        <w:trPr>
          <w:trHeight w:val="615"/>
          <w:jc w:val="center"/>
        </w:trPr>
        <w:tc>
          <w:tcPr>
            <w:tcW w:w="10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87F31C" w14:textId="77777777" w:rsidR="00656D29" w:rsidRPr="005C59D2" w:rsidRDefault="005813E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C59D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韶关市图书馆风度书房VPN网络效能评分表</w:t>
            </w:r>
          </w:p>
        </w:tc>
      </w:tr>
      <w:tr w:rsidR="005C59D2" w:rsidRPr="005C59D2" w14:paraId="664F29E8" w14:textId="77777777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87DAB" w14:textId="77777777" w:rsidR="00656D29" w:rsidRPr="005C59D2" w:rsidRDefault="005813E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03D31" w14:textId="77777777" w:rsidR="00656D29" w:rsidRPr="005C59D2" w:rsidRDefault="005813E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19514" w14:textId="77777777" w:rsidR="00656D29" w:rsidRPr="005C59D2" w:rsidRDefault="005813E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具体要求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A1CD9" w14:textId="77777777" w:rsidR="00656D29" w:rsidRPr="005C59D2" w:rsidRDefault="005813E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运营商的响应情况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ACC24" w14:textId="77777777" w:rsidR="00656D29" w:rsidRPr="005C59D2" w:rsidRDefault="005813E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5C59D2" w:rsidRPr="005C59D2" w14:paraId="7F51CFA0" w14:textId="77777777">
        <w:trPr>
          <w:trHeight w:val="11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798C" w14:textId="77777777" w:rsidR="00656D29" w:rsidRPr="005C59D2" w:rsidRDefault="005813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6465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/>
                <w:kern w:val="0"/>
                <w:sz w:val="24"/>
                <w:szCs w:val="24"/>
              </w:rPr>
              <w:t>网络服务方案（15</w:t>
            </w: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  <w:r w:rsidRPr="005C59D2">
              <w:rPr>
                <w:rFonts w:ascii="宋体" w:eastAsia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3E96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根据供应商对项目的理解，对风度书房网络的建设及日常维护、故障处理等方面，对供应商的服务方案进行评审。</w:t>
            </w:r>
          </w:p>
          <w:p w14:paraId="00709B89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1.方案完整、详尽、合理、可操作性强，响应速度快，符合风度书房实际情况的，得</w:t>
            </w:r>
            <w:r w:rsidRPr="005C59D2">
              <w:rPr>
                <w:rFonts w:ascii="宋体" w:eastAsia="宋体" w:hAnsi="宋体" w:cs="宋体"/>
                <w:kern w:val="0"/>
                <w:sz w:val="24"/>
                <w:szCs w:val="24"/>
              </w:rPr>
              <w:t>11-15</w:t>
            </w: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分；</w:t>
            </w:r>
          </w:p>
          <w:p w14:paraId="5B382FDD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2.方案比较完整、详尽、合理、可操作性较强，响应速度较快，服务方案适用于风度书房情况的，得</w:t>
            </w:r>
            <w:r w:rsidRPr="005C59D2">
              <w:rPr>
                <w:rFonts w:ascii="宋体" w:eastAsia="宋体" w:hAnsi="宋体" w:cs="宋体"/>
                <w:kern w:val="0"/>
                <w:sz w:val="24"/>
                <w:szCs w:val="24"/>
              </w:rPr>
              <w:t>6-10</w:t>
            </w: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分；</w:t>
            </w:r>
          </w:p>
          <w:p w14:paraId="18A96F41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3.方案不够完整、详尽、合理、可操作性一般，得</w:t>
            </w:r>
            <w:r w:rsidRPr="005C59D2">
              <w:rPr>
                <w:rFonts w:ascii="宋体" w:eastAsia="宋体" w:hAnsi="宋体" w:cs="宋体"/>
                <w:kern w:val="0"/>
                <w:sz w:val="24"/>
                <w:szCs w:val="24"/>
              </w:rPr>
              <w:t>1-5</w:t>
            </w: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分；</w:t>
            </w:r>
          </w:p>
          <w:p w14:paraId="24EBB365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4.无网络服务方案不得分。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A135" w14:textId="77777777" w:rsidR="00656D29" w:rsidRPr="005C59D2" w:rsidRDefault="00656D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148D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59D2" w:rsidRPr="005C59D2" w14:paraId="3682A8F2" w14:textId="77777777">
        <w:trPr>
          <w:trHeight w:val="11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E6E2" w14:textId="77777777" w:rsidR="00656D29" w:rsidRPr="005C59D2" w:rsidRDefault="005813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B08F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体系认证证书（12分）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0BD14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供应商具有以下有效期内的证书：</w:t>
            </w:r>
          </w:p>
          <w:p w14:paraId="6ADF3C21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1、质量管理体系认证证书，得2分；  </w:t>
            </w:r>
          </w:p>
          <w:p w14:paraId="2C0FB7AA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2、中国职业健康安全管理体系认证证书，得2分；</w:t>
            </w:r>
          </w:p>
          <w:p w14:paraId="0747B5D4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3、环境管理体系认证证书，得2分；</w:t>
            </w:r>
          </w:p>
          <w:p w14:paraId="716999C9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4、信息安全服务资质认证证书(应急处理），得2 分；</w:t>
            </w:r>
          </w:p>
          <w:p w14:paraId="2505BF07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5、信息系统服务交付能力等级证书，得 2 分；</w:t>
            </w:r>
          </w:p>
          <w:p w14:paraId="04693265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6、售后服务完善程度认证证书,得2分。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5359" w14:textId="77777777" w:rsidR="00656D29" w:rsidRPr="005C59D2" w:rsidRDefault="00656D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E5BD" w14:textId="77777777" w:rsidR="00656D29" w:rsidRPr="005C59D2" w:rsidRDefault="00656D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59D2" w:rsidRPr="005C59D2" w14:paraId="4FB4D864" w14:textId="77777777">
        <w:trPr>
          <w:trHeight w:val="11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997E" w14:textId="77777777" w:rsidR="00656D29" w:rsidRPr="005C59D2" w:rsidRDefault="005813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BCFE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投入本项目的项目经理情况（8分）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9564A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供应商拟投入</w:t>
            </w:r>
            <w:bookmarkStart w:id="0" w:name="_GoBack"/>
            <w:bookmarkEnd w:id="0"/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技术负责人的要求： </w:t>
            </w:r>
          </w:p>
          <w:p w14:paraId="4F1FDD6A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高级网络与信息安全管理师，得2分；</w:t>
            </w:r>
          </w:p>
          <w:p w14:paraId="19847263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注册信息安全工程师，得2分；</w:t>
            </w:r>
          </w:p>
          <w:p w14:paraId="19A38C64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通信工程师（互联网技术），得2分；</w:t>
            </w:r>
          </w:p>
          <w:p w14:paraId="6B83B8D3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信息系统项目管理师证书，得2分。</w:t>
            </w:r>
          </w:p>
          <w:p w14:paraId="71D7FDC8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注：提供由供应商（或供应商分支机构）为其缴纳的响应截止日期前1年内任意1个月的社会保险证明资料复印件并加盖公章。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F5F94" w14:textId="77777777" w:rsidR="00656D29" w:rsidRPr="005C59D2" w:rsidRDefault="00656D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C22A" w14:textId="77777777" w:rsidR="00656D29" w:rsidRPr="005C59D2" w:rsidRDefault="00656D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59D2" w:rsidRPr="005C59D2" w14:paraId="12A2F98A" w14:textId="77777777">
        <w:trPr>
          <w:trHeight w:val="171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0346" w14:textId="77777777" w:rsidR="00656D29" w:rsidRPr="005C59D2" w:rsidRDefault="005813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C1AC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网络保障满足响日常的使用需求（10分）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6867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速率：满足书房视频、音频、数据等传输；误码率：小于1×10E-7；可用率：不小于99.9％。企业提供满足</w:t>
            </w:r>
            <w:proofErr w:type="gramStart"/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该需求</w:t>
            </w:r>
            <w:proofErr w:type="gramEnd"/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的承诺书得10分，不提供不得分。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4041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57D7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59D2" w:rsidRPr="005C59D2" w14:paraId="7BBA0BEC" w14:textId="77777777">
        <w:trPr>
          <w:trHeight w:val="8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CC6C" w14:textId="77777777" w:rsidR="00656D29" w:rsidRPr="005C59D2" w:rsidRDefault="005813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36E2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网络监控性能（10分）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6450" w14:textId="757E35ED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具备实时告警监控功能、完善的网管和监控性能、有完整的传输故障处理流程。企业提供相应承诺书得</w:t>
            </w:r>
            <w:r w:rsidRPr="005C59D2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分，不提供不得分。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D030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A148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59D2" w:rsidRPr="005C59D2" w14:paraId="4E389DAB" w14:textId="77777777">
        <w:trPr>
          <w:trHeight w:val="11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3EC9" w14:textId="77777777" w:rsidR="00656D29" w:rsidRPr="005C59D2" w:rsidRDefault="005813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36B2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网络安全保护性能（10分）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EB62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能抵御</w:t>
            </w:r>
            <w:proofErr w:type="spellStart"/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DDoS</w:t>
            </w:r>
            <w:proofErr w:type="spellEnd"/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攻击，攻击层面包含网络层、传输层、应用层的所有分布式拒绝服务攻击。提供技术方案，完全满足得10分，部分满足得5分，不满足不得分。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D6DB4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0440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59D2" w:rsidRPr="005C59D2" w14:paraId="10C678B0" w14:textId="77777777">
        <w:trPr>
          <w:trHeight w:val="57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117E" w14:textId="77777777" w:rsidR="00656D29" w:rsidRPr="005C59D2" w:rsidRDefault="005813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43E5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域名安全保护能力（</w:t>
            </w:r>
            <w:r w:rsidRPr="005C59D2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6DB3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具备DNS域名安全保护能力。企业提供相关承诺书得</w:t>
            </w:r>
            <w:r w:rsidRPr="005C59D2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分，不提供不得分。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7322A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22CD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59D2" w:rsidRPr="005C59D2" w14:paraId="06E641CC" w14:textId="77777777">
        <w:trPr>
          <w:trHeight w:val="11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F95D" w14:textId="77777777" w:rsidR="00656D29" w:rsidRPr="005C59D2" w:rsidRDefault="005813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FF83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本地化服务能力（</w:t>
            </w:r>
            <w:r w:rsidRPr="005C59D2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E214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在本地的服务机构的覆盖情况及机构服务力量，服务机构数量多、覆盖较广。服务机构距离总馆距离</w:t>
            </w:r>
            <w:r w:rsidRPr="005C59D2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米内得</w:t>
            </w:r>
            <w:r w:rsidRPr="005C59D2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分，</w:t>
            </w:r>
            <w:r w:rsidRPr="005C59D2">
              <w:rPr>
                <w:rFonts w:ascii="宋体" w:eastAsia="宋体" w:hAnsi="宋体" w:cs="宋体"/>
                <w:kern w:val="0"/>
                <w:sz w:val="24"/>
                <w:szCs w:val="24"/>
              </w:rPr>
              <w:t>1000</w:t>
            </w: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米内得</w:t>
            </w:r>
            <w:r w:rsidRPr="005C59D2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分，大于</w:t>
            </w:r>
            <w:r w:rsidRPr="005C59D2">
              <w:rPr>
                <w:rFonts w:ascii="宋体" w:eastAsia="宋体" w:hAnsi="宋体" w:cs="宋体"/>
                <w:kern w:val="0"/>
                <w:sz w:val="24"/>
                <w:szCs w:val="24"/>
              </w:rPr>
              <w:t>1000</w:t>
            </w: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米不得分。以供应商（或供应商分支服务机构）的营业执照注册地址参考距离为准。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042D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290D6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59D2" w:rsidRPr="005C59D2" w14:paraId="3A3E0462" w14:textId="77777777">
        <w:trPr>
          <w:trHeight w:val="171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2642" w14:textId="77777777" w:rsidR="00656D29" w:rsidRPr="005C59D2" w:rsidRDefault="005813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951E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保证网络平稳过渡（</w:t>
            </w:r>
            <w:r w:rsidRPr="005C59D2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669A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若需对本项目进行网络割接、改造，为了最大程度地降低对各书房广大读者的影响，以中断网络时长最短为优先原则。企业提供技术方案，不中断业务得</w:t>
            </w:r>
            <w:r w:rsidRPr="005C59D2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分，中断业务30分钟内得</w:t>
            </w:r>
            <w:r w:rsidRPr="005C59D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分，中断业务1小时内（含一小时）得</w:t>
            </w:r>
            <w:r w:rsidRPr="005C59D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分，中断业务1小时以上不得分。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F039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BD7C6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59D2" w:rsidRPr="005C59D2" w14:paraId="7736BDF3" w14:textId="77777777">
        <w:trPr>
          <w:trHeight w:val="171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C4DA" w14:textId="77777777" w:rsidR="00656D29" w:rsidRPr="005C59D2" w:rsidRDefault="005813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C590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服务响应时间及服务质量（</w:t>
            </w:r>
            <w:r w:rsidRPr="005C59D2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E55D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提供24小时热线电话服务，并指定专人上门受理调试、日常维护及协助维护检测等工作，一般故障（</w:t>
            </w:r>
            <w:proofErr w:type="gramStart"/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指不可</w:t>
            </w:r>
            <w:proofErr w:type="gramEnd"/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预测故障之外的情形，例如光纤被挖断等），30分钟内响应，4小时修复；光缆故障，6小时修复。 企业提供相应承诺书得</w:t>
            </w:r>
            <w:r w:rsidRPr="005C59D2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分，不提供不得分。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ED75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02DA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59D2" w:rsidRPr="005C59D2" w14:paraId="2C205161" w14:textId="77777777">
        <w:trPr>
          <w:trHeight w:val="171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A814" w14:textId="77777777" w:rsidR="00656D29" w:rsidRPr="005C59D2" w:rsidRDefault="005813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FE9C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价格评分（10分）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18A0B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综合评分法中的价格</w:t>
            </w:r>
            <w:proofErr w:type="gramStart"/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分统一</w:t>
            </w:r>
            <w:proofErr w:type="gramEnd"/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采用低价优先法计算，即满足文件要求且最后报价最低的供应商的价格为基准价，其价格分为满分。其他响应供应商的价格</w:t>
            </w:r>
            <w:proofErr w:type="gramStart"/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分统一</w:t>
            </w:r>
            <w:proofErr w:type="gramEnd"/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按照下列公式计算：报价得分=（评标基准价/最后报价）×</w:t>
            </w:r>
            <w:proofErr w:type="gramStart"/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价格权</w:t>
            </w:r>
            <w:proofErr w:type="gramEnd"/>
            <w:r w:rsidRPr="005C5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112E" w14:textId="77777777" w:rsidR="00656D29" w:rsidRPr="005C59D2" w:rsidRDefault="00656D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BE78" w14:textId="77777777" w:rsidR="00656D29" w:rsidRPr="005C59D2" w:rsidRDefault="00656D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59D2" w:rsidRPr="005C59D2" w14:paraId="07E63ED0" w14:textId="77777777">
        <w:trPr>
          <w:trHeight w:val="4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DB42" w14:textId="77777777" w:rsidR="00656D29" w:rsidRPr="005C59D2" w:rsidRDefault="005813E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总分</w:t>
            </w:r>
          </w:p>
        </w:tc>
        <w:tc>
          <w:tcPr>
            <w:tcW w:w="9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A6DEBD9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ED887" w14:textId="77777777" w:rsidR="00656D29" w:rsidRPr="005C59D2" w:rsidRDefault="005813E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C59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C59D2" w:rsidRPr="005C59D2" w14:paraId="7C1E6B25" w14:textId="77777777">
        <w:trPr>
          <w:trHeight w:val="1140"/>
          <w:jc w:val="center"/>
        </w:trPr>
        <w:tc>
          <w:tcPr>
            <w:tcW w:w="105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AE6820" w14:textId="77777777" w:rsidR="00656D29" w:rsidRPr="005C59D2" w:rsidRDefault="00656D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6B116195" w14:textId="77777777" w:rsidR="00656D29" w:rsidRPr="005C59D2" w:rsidRDefault="00656D29"/>
    <w:sectPr w:rsidR="00656D29" w:rsidRPr="005C59D2">
      <w:pgSz w:w="11907" w:h="1683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EC"/>
    <w:rsid w:val="000653EC"/>
    <w:rsid w:val="00557CBC"/>
    <w:rsid w:val="005813E6"/>
    <w:rsid w:val="005C59D2"/>
    <w:rsid w:val="00656D29"/>
    <w:rsid w:val="00756D5F"/>
    <w:rsid w:val="00884586"/>
    <w:rsid w:val="00972FC3"/>
    <w:rsid w:val="00BC1EC4"/>
    <w:rsid w:val="00C37FEC"/>
    <w:rsid w:val="00CA07AE"/>
    <w:rsid w:val="0AF94F41"/>
    <w:rsid w:val="113045BC"/>
    <w:rsid w:val="29732597"/>
    <w:rsid w:val="4FF948D4"/>
    <w:rsid w:val="6CDA5F06"/>
    <w:rsid w:val="7CD7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4D73C7-FE40-4B1A-A259-4789B0E1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Sea</cp:lastModifiedBy>
  <cp:revision>6</cp:revision>
  <dcterms:created xsi:type="dcterms:W3CDTF">2025-11-05T00:30:00Z</dcterms:created>
  <dcterms:modified xsi:type="dcterms:W3CDTF">2025-11-17T06:14:00Z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eyJoZGlkIjoiNTI1YWE3OTA0YjQ0Mjk4YmM1ZjgyODhhYjkzNDVkMmEiLCJ1c2VySWQiOiI1NTc5MDczNTEifQ==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9E1AB1D23FD64F9EA103233AD735E3BF_13</vt:lpwstr>
  </property>
</Properties>
</file>